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031" w:rsidRDefault="00273031" w:rsidP="00273031">
      <w:pPr>
        <w:pStyle w:val="Tytu"/>
        <w:spacing w:line="240" w:lineRule="auto"/>
        <w:ind w:firstLine="708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WYCIĄG Z OGŁOSZENIA </w:t>
      </w:r>
    </w:p>
    <w:p w:rsidR="00273031" w:rsidRDefault="00273031" w:rsidP="00273031">
      <w:pPr>
        <w:pStyle w:val="Tytu"/>
        <w:spacing w:line="240" w:lineRule="auto"/>
        <w:ind w:firstLine="708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  <w:lang w:val="pl-PL"/>
        </w:rPr>
        <w:t>o pierwszym przetargu ustnym</w:t>
      </w:r>
      <w:r>
        <w:rPr>
          <w:rFonts w:ascii="Calibri" w:hAnsi="Calibri" w:cs="Calibri"/>
          <w:b/>
          <w:szCs w:val="24"/>
        </w:rPr>
        <w:t xml:space="preserve"> </w:t>
      </w:r>
      <w:r>
        <w:rPr>
          <w:rFonts w:ascii="Calibri" w:hAnsi="Calibri" w:cs="Calibri"/>
          <w:b/>
          <w:szCs w:val="24"/>
          <w:lang w:val="pl-PL"/>
        </w:rPr>
        <w:t>nieograniczonym</w:t>
      </w:r>
      <w:r>
        <w:rPr>
          <w:rFonts w:ascii="Calibri" w:hAnsi="Calibri" w:cs="Calibri"/>
          <w:b/>
          <w:szCs w:val="24"/>
        </w:rPr>
        <w:t xml:space="preserve"> na sprzedaż:</w:t>
      </w:r>
    </w:p>
    <w:p w:rsidR="00273031" w:rsidRDefault="00273031" w:rsidP="005D6F24">
      <w:pPr>
        <w:pStyle w:val="Tekstpodstawowy2"/>
        <w:ind w:right="5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lang w:val="pl-PL"/>
        </w:rPr>
        <w:t>Lokalu mieszkalnego nr 2</w:t>
      </w:r>
      <w:r>
        <w:rPr>
          <w:rFonts w:ascii="Calibri" w:hAnsi="Calibri" w:cs="Calibri"/>
          <w:sz w:val="24"/>
          <w:szCs w:val="24"/>
          <w:lang w:val="pl-PL"/>
        </w:rPr>
        <w:t xml:space="preserve"> </w:t>
      </w:r>
      <w:r>
        <w:rPr>
          <w:rFonts w:ascii="Calibri" w:hAnsi="Calibri" w:cs="Calibri"/>
          <w:b/>
          <w:sz w:val="24"/>
          <w:szCs w:val="24"/>
          <w:lang w:val="pl-PL"/>
        </w:rPr>
        <w:t>położonego w Międzyrzeczu przy ul. 30 Stycznia 14,</w:t>
      </w:r>
      <w:r>
        <w:rPr>
          <w:rFonts w:ascii="Calibri" w:hAnsi="Calibri" w:cs="Calibri"/>
          <w:sz w:val="24"/>
          <w:szCs w:val="24"/>
          <w:lang w:val="pl-PL"/>
        </w:rPr>
        <w:t xml:space="preserve"> wraz ze sprzedażą udziału wynoszącego 37/100 w nieruchomości wspólnej, stanowiącego grunt (działka nr 283/10, obręb 0001 Międzyrzecz, dla której Sąd Rejonowy w Międzyrzeczu V Wydział Ksiąg Wieczystych prowadzi księgę wieczystą nr </w:t>
      </w:r>
      <w:r>
        <w:rPr>
          <w:rFonts w:ascii="Calibri" w:hAnsi="Calibri" w:cs="Calibri"/>
          <w:b/>
          <w:sz w:val="24"/>
          <w:szCs w:val="24"/>
          <w:lang w:val="pl-PL"/>
        </w:rPr>
        <w:t>GW1M/00026624/8</w:t>
      </w:r>
      <w:r>
        <w:rPr>
          <w:rFonts w:ascii="Calibri" w:hAnsi="Calibri" w:cs="Calibri"/>
          <w:sz w:val="24"/>
          <w:szCs w:val="24"/>
          <w:lang w:val="pl-PL"/>
        </w:rPr>
        <w:t>) oraz części budynku i urządzenia, które nie służą wyłącznie do użytku właścicieli.</w:t>
      </w:r>
    </w:p>
    <w:p w:rsidR="00273031" w:rsidRDefault="00273031" w:rsidP="005D6F24">
      <w:pPr>
        <w:pStyle w:val="Tekstpodstawowy2"/>
        <w:ind w:right="56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 xml:space="preserve">Cena wywoławcza nieruchomości brutto wynosi: </w:t>
      </w:r>
      <w:r w:rsidRPr="00273031">
        <w:rPr>
          <w:rFonts w:ascii="Calibri" w:hAnsi="Calibri" w:cs="Calibri"/>
          <w:b/>
          <w:sz w:val="24"/>
          <w:szCs w:val="24"/>
          <w:lang w:val="pl-PL"/>
        </w:rPr>
        <w:t>340.</w:t>
      </w:r>
      <w:r>
        <w:rPr>
          <w:rFonts w:ascii="Calibri" w:hAnsi="Calibri" w:cs="Calibri"/>
          <w:b/>
          <w:sz w:val="24"/>
          <w:szCs w:val="24"/>
          <w:lang w:val="pl-PL"/>
        </w:rPr>
        <w:t>000,00 zł</w:t>
      </w:r>
      <w:r>
        <w:rPr>
          <w:rFonts w:ascii="Calibri" w:hAnsi="Calibri" w:cs="Calibri"/>
          <w:sz w:val="24"/>
          <w:szCs w:val="24"/>
          <w:lang w:val="pl-PL"/>
        </w:rPr>
        <w:t xml:space="preserve">, </w:t>
      </w:r>
    </w:p>
    <w:p w:rsidR="00273031" w:rsidRDefault="00273031" w:rsidP="005D6F24">
      <w:pPr>
        <w:pStyle w:val="Tekstpodstawowy2"/>
        <w:ind w:right="56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 xml:space="preserve">Wysokość wadium: </w:t>
      </w:r>
      <w:r w:rsidRPr="00273031">
        <w:rPr>
          <w:rFonts w:ascii="Calibri" w:hAnsi="Calibri" w:cs="Calibri"/>
          <w:b/>
          <w:sz w:val="24"/>
          <w:szCs w:val="24"/>
          <w:lang w:val="pl-PL"/>
        </w:rPr>
        <w:t>34.000,00 zł</w:t>
      </w:r>
    </w:p>
    <w:p w:rsidR="00273031" w:rsidRDefault="00273031" w:rsidP="005D6F24">
      <w:pPr>
        <w:pStyle w:val="Tekstpodstawowy2"/>
        <w:ind w:right="56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 xml:space="preserve">Przetarg odbędzie się </w:t>
      </w:r>
      <w:r>
        <w:rPr>
          <w:rFonts w:ascii="Calibri" w:hAnsi="Calibri" w:cs="Calibri"/>
          <w:b/>
          <w:sz w:val="24"/>
          <w:szCs w:val="24"/>
          <w:u w:val="single"/>
          <w:lang w:val="pl-PL"/>
        </w:rPr>
        <w:t xml:space="preserve">w dniu </w:t>
      </w:r>
      <w:r w:rsidR="005D6F24">
        <w:rPr>
          <w:rFonts w:ascii="Calibri" w:hAnsi="Calibri" w:cs="Calibri"/>
          <w:b/>
          <w:sz w:val="24"/>
          <w:szCs w:val="24"/>
          <w:u w:val="single"/>
          <w:lang w:val="pl-PL"/>
        </w:rPr>
        <w:t>06</w:t>
      </w:r>
      <w:r>
        <w:rPr>
          <w:rFonts w:ascii="Calibri" w:hAnsi="Calibri" w:cs="Calibri"/>
          <w:b/>
          <w:sz w:val="24"/>
          <w:szCs w:val="24"/>
          <w:u w:val="single"/>
          <w:lang w:val="pl-PL"/>
        </w:rPr>
        <w:t xml:space="preserve"> </w:t>
      </w:r>
      <w:r w:rsidR="005D6F24">
        <w:rPr>
          <w:rFonts w:ascii="Calibri" w:hAnsi="Calibri" w:cs="Calibri"/>
          <w:b/>
          <w:sz w:val="24"/>
          <w:szCs w:val="24"/>
          <w:u w:val="single"/>
          <w:lang w:val="pl-PL"/>
        </w:rPr>
        <w:t>października</w:t>
      </w:r>
      <w:r>
        <w:rPr>
          <w:rFonts w:ascii="Calibri" w:hAnsi="Calibri" w:cs="Calibri"/>
          <w:b/>
          <w:sz w:val="24"/>
          <w:szCs w:val="24"/>
          <w:u w:val="single"/>
          <w:lang w:val="pl-PL"/>
        </w:rPr>
        <w:t xml:space="preserve"> 2026 r. o godz. 10:00</w:t>
      </w:r>
      <w:r>
        <w:rPr>
          <w:rFonts w:ascii="Calibri" w:hAnsi="Calibri" w:cs="Calibri"/>
          <w:sz w:val="24"/>
          <w:szCs w:val="24"/>
          <w:lang w:val="pl-PL"/>
        </w:rPr>
        <w:t xml:space="preserve"> w Sali Ślubów Urzędu Miejskiego w Międzyrzeczu, ul. Rynek 1 (budynek Ratusza parter).</w:t>
      </w:r>
    </w:p>
    <w:p w:rsidR="00D1544F" w:rsidRDefault="00273031" w:rsidP="00273031">
      <w:pPr>
        <w:ind w:right="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Wadium w podanej wysokości</w:t>
      </w:r>
      <w:r>
        <w:rPr>
          <w:rFonts w:ascii="Calibri" w:hAnsi="Calibri" w:cs="Calibri"/>
          <w:sz w:val="24"/>
          <w:szCs w:val="24"/>
        </w:rPr>
        <w:t xml:space="preserve"> należy wpłacić na konto Gminy nr </w:t>
      </w:r>
      <w:r>
        <w:rPr>
          <w:rFonts w:ascii="Calibri" w:hAnsi="Calibri" w:cs="Calibri"/>
          <w:b/>
          <w:sz w:val="24"/>
          <w:szCs w:val="24"/>
        </w:rPr>
        <w:t>06 2030 0045 1110 0000 0131 3280</w:t>
      </w:r>
      <w:r>
        <w:rPr>
          <w:rFonts w:ascii="Calibri" w:hAnsi="Calibri" w:cs="Calibri"/>
          <w:sz w:val="24"/>
          <w:szCs w:val="24"/>
        </w:rPr>
        <w:t xml:space="preserve"> w BNP PARIBAS BANK POLSKA S.A.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do dnia </w:t>
      </w:r>
      <w:r w:rsidR="005D6F24">
        <w:rPr>
          <w:rFonts w:ascii="Calibri" w:hAnsi="Calibri" w:cs="Calibri"/>
          <w:b/>
          <w:sz w:val="24"/>
          <w:szCs w:val="24"/>
          <w:u w:val="single"/>
        </w:rPr>
        <w:t>30 września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2026 r.</w:t>
      </w:r>
      <w:r>
        <w:rPr>
          <w:rFonts w:ascii="Calibri" w:hAnsi="Calibri" w:cs="Calibri"/>
          <w:sz w:val="24"/>
          <w:szCs w:val="24"/>
        </w:rPr>
        <w:t xml:space="preserve"> – </w:t>
      </w:r>
      <w:r>
        <w:rPr>
          <w:rFonts w:ascii="Calibri" w:hAnsi="Calibri" w:cs="Calibri"/>
          <w:b/>
          <w:sz w:val="24"/>
          <w:szCs w:val="24"/>
        </w:rPr>
        <w:t xml:space="preserve">liczy się data wpływu na rachunek bankowy. </w:t>
      </w:r>
      <w:r>
        <w:rPr>
          <w:rFonts w:ascii="Calibri" w:hAnsi="Calibri" w:cs="Calibri"/>
          <w:sz w:val="24"/>
          <w:szCs w:val="24"/>
        </w:rPr>
        <w:t>W tytule przelewu należy podać adres lokalu, oraz imię i nazwisko osoby przystępującej do przetargu.</w:t>
      </w:r>
    </w:p>
    <w:p w:rsidR="00D1544F" w:rsidRDefault="00D1544F" w:rsidP="00D1544F">
      <w:pPr>
        <w:pStyle w:val="Tekstpodstawowy2"/>
        <w:ind w:right="5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lang w:val="pl-PL"/>
        </w:rPr>
        <w:t xml:space="preserve">Lokalu mieszkalnego nr </w:t>
      </w:r>
      <w:r w:rsidR="007C05D9">
        <w:rPr>
          <w:rFonts w:ascii="Calibri" w:hAnsi="Calibri" w:cs="Calibri"/>
          <w:b/>
          <w:sz w:val="24"/>
          <w:szCs w:val="24"/>
          <w:lang w:val="pl-PL"/>
        </w:rPr>
        <w:t>1</w:t>
      </w:r>
      <w:r>
        <w:rPr>
          <w:rFonts w:ascii="Calibri" w:hAnsi="Calibri" w:cs="Calibri"/>
          <w:sz w:val="24"/>
          <w:szCs w:val="24"/>
          <w:lang w:val="pl-PL"/>
        </w:rPr>
        <w:t xml:space="preserve"> </w:t>
      </w:r>
      <w:r>
        <w:rPr>
          <w:rFonts w:ascii="Calibri" w:hAnsi="Calibri" w:cs="Calibri"/>
          <w:b/>
          <w:sz w:val="24"/>
          <w:szCs w:val="24"/>
          <w:lang w:val="pl-PL"/>
        </w:rPr>
        <w:t xml:space="preserve">położonego w Międzyrzeczu przy ul. </w:t>
      </w:r>
      <w:r w:rsidR="007C05D9">
        <w:rPr>
          <w:rFonts w:ascii="Calibri" w:hAnsi="Calibri" w:cs="Calibri"/>
          <w:b/>
          <w:sz w:val="24"/>
          <w:szCs w:val="24"/>
          <w:lang w:val="pl-PL"/>
        </w:rPr>
        <w:t>Mieszka I 78B</w:t>
      </w:r>
      <w:r>
        <w:rPr>
          <w:rFonts w:ascii="Calibri" w:hAnsi="Calibri" w:cs="Calibri"/>
          <w:b/>
          <w:sz w:val="24"/>
          <w:szCs w:val="24"/>
          <w:lang w:val="pl-PL"/>
        </w:rPr>
        <w:t>,</w:t>
      </w:r>
      <w:r>
        <w:rPr>
          <w:rFonts w:ascii="Calibri" w:hAnsi="Calibri" w:cs="Calibri"/>
          <w:sz w:val="24"/>
          <w:szCs w:val="24"/>
          <w:lang w:val="pl-PL"/>
        </w:rPr>
        <w:t xml:space="preserve"> wraz ze sprzedażą udziału wynoszącego </w:t>
      </w:r>
      <w:r w:rsidR="007C05D9">
        <w:rPr>
          <w:rFonts w:ascii="Calibri" w:hAnsi="Calibri" w:cs="Calibri"/>
          <w:sz w:val="24"/>
          <w:szCs w:val="24"/>
          <w:lang w:val="pl-PL"/>
        </w:rPr>
        <w:t>9</w:t>
      </w:r>
      <w:r>
        <w:rPr>
          <w:rFonts w:ascii="Calibri" w:hAnsi="Calibri" w:cs="Calibri"/>
          <w:sz w:val="24"/>
          <w:szCs w:val="24"/>
          <w:lang w:val="pl-PL"/>
        </w:rPr>
        <w:t xml:space="preserve">/100 w nieruchomości wspólnej, stanowiącego grunt (działka nr </w:t>
      </w:r>
      <w:r w:rsidR="007C05D9">
        <w:rPr>
          <w:rFonts w:ascii="Calibri" w:hAnsi="Calibri" w:cs="Calibri"/>
          <w:sz w:val="24"/>
          <w:szCs w:val="24"/>
          <w:lang w:val="pl-PL"/>
        </w:rPr>
        <w:t>616/3</w:t>
      </w:r>
      <w:r>
        <w:rPr>
          <w:rFonts w:ascii="Calibri" w:hAnsi="Calibri" w:cs="Calibri"/>
          <w:sz w:val="24"/>
          <w:szCs w:val="24"/>
          <w:lang w:val="pl-PL"/>
        </w:rPr>
        <w:t>, obręb 000</w:t>
      </w:r>
      <w:r w:rsidR="007C05D9">
        <w:rPr>
          <w:rFonts w:ascii="Calibri" w:hAnsi="Calibri" w:cs="Calibri"/>
          <w:sz w:val="24"/>
          <w:szCs w:val="24"/>
          <w:lang w:val="pl-PL"/>
        </w:rPr>
        <w:t>2</w:t>
      </w:r>
      <w:r>
        <w:rPr>
          <w:rFonts w:ascii="Calibri" w:hAnsi="Calibri" w:cs="Calibri"/>
          <w:sz w:val="24"/>
          <w:szCs w:val="24"/>
          <w:lang w:val="pl-PL"/>
        </w:rPr>
        <w:t xml:space="preserve"> Międzyrzecz, dla której Sąd Rejonowy w Międzyrzeczu V Wydział Ksiąg Wieczystych prowadzi księgę wieczystą nr </w:t>
      </w:r>
      <w:r>
        <w:rPr>
          <w:rFonts w:ascii="Calibri" w:hAnsi="Calibri" w:cs="Calibri"/>
          <w:b/>
          <w:sz w:val="24"/>
          <w:szCs w:val="24"/>
          <w:lang w:val="pl-PL"/>
        </w:rPr>
        <w:t>GW1M/000</w:t>
      </w:r>
      <w:r w:rsidR="007C05D9">
        <w:rPr>
          <w:rFonts w:ascii="Calibri" w:hAnsi="Calibri" w:cs="Calibri"/>
          <w:b/>
          <w:sz w:val="24"/>
          <w:szCs w:val="24"/>
          <w:lang w:val="pl-PL"/>
        </w:rPr>
        <w:t>20037/4</w:t>
      </w:r>
      <w:r>
        <w:rPr>
          <w:rFonts w:ascii="Calibri" w:hAnsi="Calibri" w:cs="Calibri"/>
          <w:sz w:val="24"/>
          <w:szCs w:val="24"/>
          <w:lang w:val="pl-PL"/>
        </w:rPr>
        <w:t>) oraz części budynku i urządzenia, które nie służą wyłącznie do użytku właścicieli.</w:t>
      </w:r>
    </w:p>
    <w:p w:rsidR="00D1544F" w:rsidRDefault="00D1544F" w:rsidP="00D1544F">
      <w:pPr>
        <w:pStyle w:val="Tekstpodstawowy2"/>
        <w:ind w:right="56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 xml:space="preserve">Cena wywoławcza nieruchomości brutto wynosi: </w:t>
      </w:r>
      <w:r w:rsidR="007C05D9" w:rsidRPr="007C05D9">
        <w:rPr>
          <w:rFonts w:ascii="Calibri" w:hAnsi="Calibri" w:cs="Calibri"/>
          <w:b/>
          <w:sz w:val="24"/>
          <w:szCs w:val="24"/>
          <w:lang w:val="pl-PL"/>
        </w:rPr>
        <w:t>118</w:t>
      </w:r>
      <w:r w:rsidRPr="007C05D9">
        <w:rPr>
          <w:rFonts w:ascii="Calibri" w:hAnsi="Calibri" w:cs="Calibri"/>
          <w:b/>
          <w:sz w:val="24"/>
          <w:szCs w:val="24"/>
          <w:lang w:val="pl-PL"/>
        </w:rPr>
        <w:t>.000</w:t>
      </w:r>
      <w:r>
        <w:rPr>
          <w:rFonts w:ascii="Calibri" w:hAnsi="Calibri" w:cs="Calibri"/>
          <w:b/>
          <w:sz w:val="24"/>
          <w:szCs w:val="24"/>
          <w:lang w:val="pl-PL"/>
        </w:rPr>
        <w:t>,00 zł</w:t>
      </w:r>
      <w:r>
        <w:rPr>
          <w:rFonts w:ascii="Calibri" w:hAnsi="Calibri" w:cs="Calibri"/>
          <w:sz w:val="24"/>
          <w:szCs w:val="24"/>
          <w:lang w:val="pl-PL"/>
        </w:rPr>
        <w:t xml:space="preserve">, </w:t>
      </w:r>
    </w:p>
    <w:p w:rsidR="00D1544F" w:rsidRPr="007C05D9" w:rsidRDefault="00D1544F" w:rsidP="00D1544F">
      <w:pPr>
        <w:pStyle w:val="Tekstpodstawowy2"/>
        <w:ind w:right="56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 xml:space="preserve">Wysokość wadium: </w:t>
      </w:r>
      <w:r w:rsidR="007C05D9" w:rsidRPr="007C05D9">
        <w:rPr>
          <w:rFonts w:ascii="Calibri" w:hAnsi="Calibri" w:cs="Calibri"/>
          <w:b/>
          <w:sz w:val="24"/>
          <w:szCs w:val="24"/>
          <w:lang w:val="pl-PL"/>
        </w:rPr>
        <w:t>11</w:t>
      </w:r>
      <w:r w:rsidRPr="007C05D9">
        <w:rPr>
          <w:rFonts w:ascii="Calibri" w:hAnsi="Calibri" w:cs="Calibri"/>
          <w:b/>
          <w:sz w:val="24"/>
          <w:szCs w:val="24"/>
          <w:lang w:val="pl-PL"/>
        </w:rPr>
        <w:t>.</w:t>
      </w:r>
      <w:r w:rsidR="007C05D9" w:rsidRPr="007C05D9">
        <w:rPr>
          <w:rFonts w:ascii="Calibri" w:hAnsi="Calibri" w:cs="Calibri"/>
          <w:b/>
          <w:sz w:val="24"/>
          <w:szCs w:val="24"/>
          <w:lang w:val="pl-PL"/>
        </w:rPr>
        <w:t>800</w:t>
      </w:r>
      <w:r w:rsidRPr="007C05D9">
        <w:rPr>
          <w:rFonts w:ascii="Calibri" w:hAnsi="Calibri" w:cs="Calibri"/>
          <w:b/>
          <w:sz w:val="24"/>
          <w:szCs w:val="24"/>
          <w:lang w:val="pl-PL"/>
        </w:rPr>
        <w:t>,00 zł</w:t>
      </w:r>
    </w:p>
    <w:p w:rsidR="00D1544F" w:rsidRDefault="00D1544F" w:rsidP="00D1544F">
      <w:pPr>
        <w:pStyle w:val="Tekstpodstawowy2"/>
        <w:ind w:right="56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 xml:space="preserve">Przetarg odbędzie się </w:t>
      </w:r>
      <w:r>
        <w:rPr>
          <w:rFonts w:ascii="Calibri" w:hAnsi="Calibri" w:cs="Calibri"/>
          <w:b/>
          <w:sz w:val="24"/>
          <w:szCs w:val="24"/>
          <w:u w:val="single"/>
          <w:lang w:val="pl-PL"/>
        </w:rPr>
        <w:t>w dniu 06 października 2026 r. o godz. 1</w:t>
      </w:r>
      <w:r w:rsidR="007C05D9">
        <w:rPr>
          <w:rFonts w:ascii="Calibri" w:hAnsi="Calibri" w:cs="Calibri"/>
          <w:b/>
          <w:sz w:val="24"/>
          <w:szCs w:val="24"/>
          <w:u w:val="single"/>
          <w:lang w:val="pl-PL"/>
        </w:rPr>
        <w:t>1</w:t>
      </w:r>
      <w:r>
        <w:rPr>
          <w:rFonts w:ascii="Calibri" w:hAnsi="Calibri" w:cs="Calibri"/>
          <w:b/>
          <w:sz w:val="24"/>
          <w:szCs w:val="24"/>
          <w:u w:val="single"/>
          <w:lang w:val="pl-PL"/>
        </w:rPr>
        <w:t>:00</w:t>
      </w:r>
      <w:r>
        <w:rPr>
          <w:rFonts w:ascii="Calibri" w:hAnsi="Calibri" w:cs="Calibri"/>
          <w:sz w:val="24"/>
          <w:szCs w:val="24"/>
          <w:lang w:val="pl-PL"/>
        </w:rPr>
        <w:t xml:space="preserve"> w Sali Ślubów Urzędu Miejskiego w Międzyrzeczu, ul. Rynek 1 (budynek Ratusza parter).</w:t>
      </w:r>
    </w:p>
    <w:p w:rsidR="00D1544F" w:rsidRDefault="00D1544F" w:rsidP="00273031">
      <w:pPr>
        <w:ind w:right="5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Wadium w podanej wysokości</w:t>
      </w:r>
      <w:r>
        <w:rPr>
          <w:rFonts w:ascii="Calibri" w:hAnsi="Calibri" w:cs="Calibri"/>
          <w:sz w:val="24"/>
          <w:szCs w:val="24"/>
        </w:rPr>
        <w:t xml:space="preserve"> należy wpłacić na konto Gminy nr </w:t>
      </w:r>
      <w:r>
        <w:rPr>
          <w:rFonts w:ascii="Calibri" w:hAnsi="Calibri" w:cs="Calibri"/>
          <w:b/>
          <w:sz w:val="24"/>
          <w:szCs w:val="24"/>
        </w:rPr>
        <w:t>06 2030 0045 1110 0000 0131 3280</w:t>
      </w:r>
      <w:r>
        <w:rPr>
          <w:rFonts w:ascii="Calibri" w:hAnsi="Calibri" w:cs="Calibri"/>
          <w:sz w:val="24"/>
          <w:szCs w:val="24"/>
        </w:rPr>
        <w:t xml:space="preserve"> w BNP PARIBAS BANK POLSKA S.A. </w:t>
      </w:r>
      <w:r>
        <w:rPr>
          <w:rFonts w:ascii="Calibri" w:hAnsi="Calibri" w:cs="Calibri"/>
          <w:b/>
          <w:sz w:val="24"/>
          <w:szCs w:val="24"/>
          <w:u w:val="single"/>
        </w:rPr>
        <w:t>do dnia 30 września 2026 r.</w:t>
      </w:r>
      <w:r>
        <w:rPr>
          <w:rFonts w:ascii="Calibri" w:hAnsi="Calibri" w:cs="Calibri"/>
          <w:sz w:val="24"/>
          <w:szCs w:val="24"/>
        </w:rPr>
        <w:t xml:space="preserve"> – </w:t>
      </w:r>
      <w:r>
        <w:rPr>
          <w:rFonts w:ascii="Calibri" w:hAnsi="Calibri" w:cs="Calibri"/>
          <w:b/>
          <w:sz w:val="24"/>
          <w:szCs w:val="24"/>
        </w:rPr>
        <w:t xml:space="preserve">liczy się data wpływu na rachunek bankowy. </w:t>
      </w:r>
      <w:r>
        <w:rPr>
          <w:rFonts w:ascii="Calibri" w:hAnsi="Calibri" w:cs="Calibri"/>
          <w:sz w:val="24"/>
          <w:szCs w:val="24"/>
        </w:rPr>
        <w:t>W tytule przelewu należy podać adres lokalu, oraz imię i nazwisko osoby przystępującej do przetargu.</w:t>
      </w:r>
    </w:p>
    <w:p w:rsidR="00273031" w:rsidRDefault="007C05D9" w:rsidP="00273031">
      <w:pPr>
        <w:ind w:right="5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Ogłoszenia</w:t>
      </w:r>
      <w:r w:rsidR="00273031">
        <w:rPr>
          <w:rFonts w:ascii="Calibri" w:hAnsi="Calibri" w:cs="Calibri"/>
          <w:sz w:val="24"/>
          <w:szCs w:val="24"/>
        </w:rPr>
        <w:t xml:space="preserve"> o pierwszym przetargu ustnym nieograniczonym na sprzedaż ww. nieruchomości, wywieszone został</w:t>
      </w:r>
      <w:r>
        <w:rPr>
          <w:rFonts w:ascii="Calibri" w:hAnsi="Calibri" w:cs="Calibri"/>
          <w:sz w:val="24"/>
          <w:szCs w:val="24"/>
        </w:rPr>
        <w:t>y</w:t>
      </w:r>
      <w:r w:rsidR="00273031">
        <w:rPr>
          <w:rFonts w:ascii="Calibri" w:hAnsi="Calibri" w:cs="Calibri"/>
          <w:sz w:val="24"/>
          <w:szCs w:val="24"/>
        </w:rPr>
        <w:t xml:space="preserve"> na tablicy ogłoszeń Urzędu Miejskiego w Międzyrzeczu w budynku Ratusza (ul. Rynek 1 w Międzyrzeczu) oraz zamieszczono je na stronie internetowej Gminy Międzyrzecz: </w:t>
      </w:r>
      <w:hyperlink r:id="rId8" w:history="1">
        <w:r w:rsidR="00273031">
          <w:rPr>
            <w:rStyle w:val="Hipercze"/>
            <w:rFonts w:ascii="Calibri" w:hAnsi="Calibri" w:cs="Calibri"/>
            <w:sz w:val="24"/>
            <w:szCs w:val="24"/>
          </w:rPr>
          <w:t>www.bip.miedzyrzecz.pl</w:t>
        </w:r>
      </w:hyperlink>
      <w:r w:rsidR="00273031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="00273031">
        <w:rPr>
          <w:rFonts w:ascii="Calibri" w:hAnsi="Calibri" w:cs="Calibri"/>
          <w:sz w:val="24"/>
          <w:szCs w:val="24"/>
        </w:rPr>
        <w:t>Dodatkowe informacje na temat przetargu można uzyskać w Wydziale Gospodarki Mieniem Urzędu Miejskiego w Międzyrzeczu , tel. 95 742 69 77.</w:t>
      </w:r>
    </w:p>
    <w:p w:rsidR="00D67D70" w:rsidRPr="00271B83" w:rsidRDefault="00D67D70" w:rsidP="00271B83">
      <w:pPr>
        <w:rPr>
          <w:sz w:val="24"/>
          <w:szCs w:val="24"/>
        </w:rPr>
      </w:pPr>
    </w:p>
    <w:sectPr w:rsidR="00D67D70" w:rsidRPr="00271B83" w:rsidSect="00A1776E">
      <w:headerReference w:type="default" r:id="rId9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B71" w:rsidRDefault="00B95B71" w:rsidP="003775CE">
      <w:r>
        <w:separator/>
      </w:r>
    </w:p>
  </w:endnote>
  <w:endnote w:type="continuationSeparator" w:id="0">
    <w:p w:rsidR="00B95B71" w:rsidRDefault="00B95B71" w:rsidP="0037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B71" w:rsidRDefault="00B95B71" w:rsidP="003775CE">
      <w:r>
        <w:separator/>
      </w:r>
    </w:p>
  </w:footnote>
  <w:footnote w:type="continuationSeparator" w:id="0">
    <w:p w:rsidR="00B95B71" w:rsidRDefault="00B95B71" w:rsidP="00377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5CE" w:rsidRDefault="003775CE" w:rsidP="003775CE">
    <w:pPr>
      <w:pStyle w:val="Nagwek"/>
      <w:tabs>
        <w:tab w:val="clear" w:pos="4536"/>
        <w:tab w:val="clear" w:pos="9072"/>
        <w:tab w:val="left" w:pos="1778"/>
      </w:tabs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10864C5" wp14:editId="4A0EC84F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3739" cy="1765190"/>
          <wp:effectExtent l="0" t="0" r="0" b="6985"/>
          <wp:wrapNone/>
          <wp:docPr id="8" name="Obraz 8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3" b="1703"/>
                  <a:stretch/>
                </pic:blipFill>
                <pic:spPr bwMode="auto">
                  <a:xfrm>
                    <a:off x="0" y="0"/>
                    <a:ext cx="7553739" cy="1765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3775CE" w:rsidRDefault="003775CE" w:rsidP="003775CE">
    <w:pPr>
      <w:pStyle w:val="Nagwek"/>
      <w:tabs>
        <w:tab w:val="clear" w:pos="4536"/>
        <w:tab w:val="clear" w:pos="9072"/>
        <w:tab w:val="left" w:pos="294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438D"/>
    <w:multiLevelType w:val="hybridMultilevel"/>
    <w:tmpl w:val="AF549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00E31"/>
    <w:multiLevelType w:val="hybridMultilevel"/>
    <w:tmpl w:val="F774C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031"/>
    <w:rsid w:val="00112670"/>
    <w:rsid w:val="00117F2D"/>
    <w:rsid w:val="0013372F"/>
    <w:rsid w:val="00134D2F"/>
    <w:rsid w:val="001422D7"/>
    <w:rsid w:val="00193825"/>
    <w:rsid w:val="001D4E89"/>
    <w:rsid w:val="00271B83"/>
    <w:rsid w:val="00273031"/>
    <w:rsid w:val="0036149B"/>
    <w:rsid w:val="003775CE"/>
    <w:rsid w:val="003C2F0A"/>
    <w:rsid w:val="00435D80"/>
    <w:rsid w:val="0046514C"/>
    <w:rsid w:val="004B0C8E"/>
    <w:rsid w:val="004C4E97"/>
    <w:rsid w:val="00550DEE"/>
    <w:rsid w:val="00570443"/>
    <w:rsid w:val="005D6F24"/>
    <w:rsid w:val="005D7BB9"/>
    <w:rsid w:val="007A6C0C"/>
    <w:rsid w:val="007C05D9"/>
    <w:rsid w:val="00806244"/>
    <w:rsid w:val="008228C7"/>
    <w:rsid w:val="0086476B"/>
    <w:rsid w:val="00887AB4"/>
    <w:rsid w:val="00922046"/>
    <w:rsid w:val="00955D8B"/>
    <w:rsid w:val="009B05CD"/>
    <w:rsid w:val="00A1776E"/>
    <w:rsid w:val="00A76B23"/>
    <w:rsid w:val="00AD101F"/>
    <w:rsid w:val="00B95B71"/>
    <w:rsid w:val="00BD50FD"/>
    <w:rsid w:val="00CC58C3"/>
    <w:rsid w:val="00D10CD7"/>
    <w:rsid w:val="00D1544F"/>
    <w:rsid w:val="00D67D70"/>
    <w:rsid w:val="00DB0C1A"/>
    <w:rsid w:val="00DB67F7"/>
    <w:rsid w:val="00DD7D98"/>
    <w:rsid w:val="00E027F0"/>
    <w:rsid w:val="00E121A9"/>
    <w:rsid w:val="00E143ED"/>
    <w:rsid w:val="00E3084D"/>
    <w:rsid w:val="00E3625D"/>
    <w:rsid w:val="00EC398E"/>
    <w:rsid w:val="00EE7C98"/>
    <w:rsid w:val="00F44B60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3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273031"/>
    <w:pPr>
      <w:spacing w:line="360" w:lineRule="auto"/>
      <w:jc w:val="center"/>
    </w:pPr>
    <w:rPr>
      <w:sz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27303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273031"/>
    <w:pPr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3031"/>
    <w:rPr>
      <w:rFonts w:ascii="Times New Roman" w:eastAsia="Times New Roman" w:hAnsi="Times New Roman" w:cs="Times New Roman"/>
      <w:sz w:val="20"/>
      <w:szCs w:val="20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3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273031"/>
    <w:pPr>
      <w:spacing w:line="360" w:lineRule="auto"/>
      <w:jc w:val="center"/>
    </w:pPr>
    <w:rPr>
      <w:sz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27303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273031"/>
    <w:pPr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73031"/>
    <w:rPr>
      <w:rFonts w:ascii="Times New Roman" w:eastAsia="Times New Roman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iedzyrzec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aplo\Desktop\Szablon_pisma_dost&#281;pneg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Szablon_pisma_dostępnego</Template>
  <TotalTime>1</TotalTime>
  <Pages>1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Kaplo</dc:creator>
  <cp:lastModifiedBy>mrogala</cp:lastModifiedBy>
  <cp:revision>4</cp:revision>
  <cp:lastPrinted>2022-11-10T09:14:00Z</cp:lastPrinted>
  <dcterms:created xsi:type="dcterms:W3CDTF">2026-08-19T11:32:00Z</dcterms:created>
  <dcterms:modified xsi:type="dcterms:W3CDTF">2026-08-19T11:35:00Z</dcterms:modified>
</cp:coreProperties>
</file>